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11" w:rsidRDefault="007C4A9B">
      <w:pPr>
        <w:spacing w:after="0" w:line="259" w:lineRule="auto"/>
        <w:ind w:left="0" w:right="0" w:firstLine="0"/>
        <w:jc w:val="right"/>
      </w:pPr>
      <w:bookmarkStart w:id="0" w:name="_GoBack"/>
      <w:bookmarkEnd w:id="0"/>
      <w:r>
        <w:rPr>
          <w:b/>
          <w:sz w:val="96"/>
        </w:rPr>
        <w:t xml:space="preserve"> </w:t>
      </w:r>
    </w:p>
    <w:p w:rsidR="00806B11" w:rsidRDefault="007C4A9B">
      <w:pPr>
        <w:spacing w:after="256" w:line="259" w:lineRule="auto"/>
        <w:ind w:left="4514" w:right="0" w:firstLine="0"/>
      </w:pPr>
      <w:r>
        <w:rPr>
          <w:b/>
        </w:rPr>
        <w:t xml:space="preserve"> </w:t>
      </w:r>
    </w:p>
    <w:p w:rsidR="00806B11" w:rsidRDefault="007C4A9B">
      <w:pPr>
        <w:spacing w:after="257" w:line="259" w:lineRule="auto"/>
        <w:ind w:left="4514" w:right="0" w:firstLine="0"/>
      </w:pPr>
      <w:r>
        <w:rPr>
          <w:b/>
        </w:rPr>
        <w:t xml:space="preserve"> </w:t>
      </w:r>
    </w:p>
    <w:p w:rsidR="00806B11" w:rsidRDefault="007C4A9B">
      <w:pPr>
        <w:spacing w:after="0" w:line="259" w:lineRule="auto"/>
        <w:ind w:left="4514" w:right="0" w:firstLine="0"/>
      </w:pPr>
      <w:r>
        <w:rPr>
          <w:b/>
        </w:rPr>
        <w:t xml:space="preserve"> </w:t>
      </w:r>
    </w:p>
    <w:p w:rsidR="00806B11" w:rsidRDefault="007C4A9B">
      <w:pPr>
        <w:spacing w:after="277" w:line="281" w:lineRule="auto"/>
        <w:ind w:left="0" w:right="629" w:firstLine="0"/>
        <w:jc w:val="center"/>
      </w:pPr>
      <w:r>
        <w:rPr>
          <w:b/>
        </w:rPr>
        <w:t xml:space="preserve">Программа </w:t>
      </w:r>
      <w:proofErr w:type="spellStart"/>
      <w:r>
        <w:rPr>
          <w:b/>
        </w:rPr>
        <w:t>антирисковых</w:t>
      </w:r>
      <w:proofErr w:type="spellEnd"/>
      <w:r>
        <w:rPr>
          <w:b/>
        </w:rPr>
        <w:t xml:space="preserve"> мер «Повышение благополучия образовательной среды»</w:t>
      </w:r>
      <w:r>
        <w:t xml:space="preserve"> </w:t>
      </w:r>
    </w:p>
    <w:p w:rsidR="00806B11" w:rsidRDefault="007C4A9B">
      <w:pPr>
        <w:numPr>
          <w:ilvl w:val="0"/>
          <w:numId w:val="1"/>
        </w:numPr>
        <w:spacing w:after="289" w:line="268" w:lineRule="auto"/>
        <w:ind w:right="0" w:hanging="245"/>
      </w:pPr>
      <w:r>
        <w:rPr>
          <w:b/>
        </w:rPr>
        <w:t>Цель и задачи реализации программы по работе с конкретным рисковым направлением.</w:t>
      </w:r>
      <w:r>
        <w:t xml:space="preserve"> </w:t>
      </w:r>
    </w:p>
    <w:p w:rsidR="00806B11" w:rsidRDefault="007C4A9B">
      <w:pPr>
        <w:spacing w:after="288"/>
        <w:ind w:left="0" w:firstLine="0"/>
      </w:pPr>
      <w:r>
        <w:t xml:space="preserve">Цель: создание в школе благоприятных условий развития каждого ребенка, увеличение доли обучающихся с высоким уровнем сохранности физического, психического и социального здоровья к концу 2024 года. </w:t>
      </w:r>
    </w:p>
    <w:p w:rsidR="00806B11" w:rsidRDefault="007C4A9B">
      <w:pPr>
        <w:spacing w:after="292"/>
        <w:ind w:left="0" w:right="877" w:firstLine="0"/>
      </w:pPr>
      <w:r>
        <w:t xml:space="preserve">Указанная цель будет достигнута в процессе решения следующих задач: </w:t>
      </w:r>
    </w:p>
    <w:p w:rsidR="00806B11" w:rsidRDefault="007C4A9B">
      <w:pPr>
        <w:numPr>
          <w:ilvl w:val="1"/>
          <w:numId w:val="1"/>
        </w:numPr>
        <w:ind w:right="877" w:hanging="298"/>
      </w:pPr>
      <w:r>
        <w:t xml:space="preserve">Проектирование условий для роста учебной мотивации учащихся на занятиях. </w:t>
      </w:r>
    </w:p>
    <w:p w:rsidR="00806B11" w:rsidRDefault="007C4A9B">
      <w:pPr>
        <w:numPr>
          <w:ilvl w:val="1"/>
          <w:numId w:val="1"/>
        </w:numPr>
        <w:ind w:right="877" w:hanging="298"/>
      </w:pPr>
      <w:r>
        <w:t xml:space="preserve">Обеспечение социально-психологической помощи обучающимся и их родителям (законным представителям). </w:t>
      </w:r>
    </w:p>
    <w:p w:rsidR="00806B11" w:rsidRDefault="007C4A9B">
      <w:pPr>
        <w:numPr>
          <w:ilvl w:val="1"/>
          <w:numId w:val="1"/>
        </w:numPr>
        <w:ind w:right="877" w:hanging="298"/>
      </w:pPr>
      <w:r>
        <w:t xml:space="preserve">Организация работы по профилактике деструктивного поведения обучающихся. </w:t>
      </w:r>
    </w:p>
    <w:p w:rsidR="00806B11" w:rsidRDefault="007C4A9B">
      <w:pPr>
        <w:numPr>
          <w:ilvl w:val="1"/>
          <w:numId w:val="1"/>
        </w:numPr>
        <w:ind w:right="877" w:hanging="298"/>
      </w:pPr>
      <w:r>
        <w:t xml:space="preserve">Оказание компетентной помощи педагогам в вопросах профилактики </w:t>
      </w:r>
      <w:proofErr w:type="spellStart"/>
      <w:r>
        <w:t>буллинга</w:t>
      </w:r>
      <w:proofErr w:type="spellEnd"/>
      <w:r>
        <w:t xml:space="preserve"> в подростковой среде. </w:t>
      </w:r>
    </w:p>
    <w:p w:rsidR="00806B11" w:rsidRDefault="007C4A9B">
      <w:pPr>
        <w:spacing w:after="306" w:line="259" w:lineRule="auto"/>
        <w:ind w:left="423" w:right="0" w:firstLine="0"/>
      </w:pPr>
      <w:r>
        <w:t xml:space="preserve"> </w:t>
      </w:r>
    </w:p>
    <w:p w:rsidR="00806B11" w:rsidRDefault="007C4A9B">
      <w:pPr>
        <w:numPr>
          <w:ilvl w:val="0"/>
          <w:numId w:val="1"/>
        </w:numPr>
        <w:spacing w:after="289" w:line="268" w:lineRule="auto"/>
        <w:ind w:right="0" w:hanging="245"/>
      </w:pPr>
      <w:r>
        <w:rPr>
          <w:b/>
        </w:rPr>
        <w:t>Целевые показатели (индикаторы достижения цели).</w:t>
      </w:r>
      <w:r>
        <w:t xml:space="preserve"> </w:t>
      </w:r>
    </w:p>
    <w:p w:rsidR="00806B11" w:rsidRDefault="007C4A9B">
      <w:pPr>
        <w:numPr>
          <w:ilvl w:val="0"/>
          <w:numId w:val="1"/>
        </w:numPr>
        <w:spacing w:after="0" w:line="268" w:lineRule="auto"/>
        <w:ind w:right="0" w:hanging="245"/>
      </w:pPr>
      <w:r>
        <w:rPr>
          <w:b/>
        </w:rPr>
        <w:t xml:space="preserve">Сроки и этапы реализации программы </w:t>
      </w:r>
      <w:proofErr w:type="spellStart"/>
      <w:r>
        <w:rPr>
          <w:b/>
        </w:rPr>
        <w:t>антирисковых</w:t>
      </w:r>
      <w:proofErr w:type="spellEnd"/>
      <w:r>
        <w:rPr>
          <w:b/>
        </w:rPr>
        <w:t xml:space="preserve"> мер.</w:t>
      </w:r>
      <w:r>
        <w:t xml:space="preserve"> </w:t>
      </w:r>
    </w:p>
    <w:tbl>
      <w:tblPr>
        <w:tblStyle w:val="TableGrid"/>
        <w:tblW w:w="9062" w:type="dxa"/>
        <w:tblInd w:w="-17" w:type="dxa"/>
        <w:tblCellMar>
          <w:top w:w="75" w:type="dxa"/>
          <w:left w:w="74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536"/>
        <w:gridCol w:w="6844"/>
      </w:tblGrid>
      <w:tr w:rsidR="00806B11">
        <w:trPr>
          <w:trHeight w:val="317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 xml:space="preserve">Этап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Срок 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Содержание этапа </w:t>
            </w:r>
          </w:p>
        </w:tc>
      </w:tr>
      <w:tr w:rsidR="00806B11">
        <w:trPr>
          <w:trHeight w:val="1272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5" w:right="0" w:firstLine="0"/>
            </w:pPr>
            <w:r>
              <w:t>1-й этап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5" w:right="0" w:firstLine="0"/>
            </w:pPr>
            <w:r>
              <w:t>Февраль– март 2022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5" w:right="0" w:firstLine="0"/>
            </w:pPr>
            <w:r>
              <w:t>Аналитико-диагностический и проектировочный, включающий анализ исходного состояния и тенденций развития школы для понимания реальных возможностей и сроков исполнения Программы</w:t>
            </w:r>
            <w:r>
              <w:rPr>
                <w:sz w:val="22"/>
              </w:rPr>
              <w:t xml:space="preserve"> </w:t>
            </w:r>
          </w:p>
        </w:tc>
      </w:tr>
      <w:tr w:rsidR="00806B11">
        <w:trPr>
          <w:trHeight w:val="99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5" w:right="0" w:firstLine="0"/>
            </w:pPr>
            <w:r>
              <w:t>2-й этап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5" w:right="101" w:firstLine="0"/>
            </w:pPr>
            <w:r>
              <w:t>Апрель– октябрь 2022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5" w:right="0" w:firstLine="0"/>
            </w:pPr>
            <w:r>
              <w:t>Основной, включающий поэтапную реализацию Программы</w:t>
            </w:r>
            <w:r>
              <w:rPr>
                <w:sz w:val="22"/>
              </w:rPr>
              <w:t xml:space="preserve"> </w:t>
            </w:r>
          </w:p>
        </w:tc>
      </w:tr>
      <w:tr w:rsidR="00806B11">
        <w:trPr>
          <w:trHeight w:val="1268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5" w:right="0" w:firstLine="0"/>
            </w:pPr>
            <w:r>
              <w:t>3-й этап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5" w:right="106" w:firstLine="0"/>
            </w:pPr>
            <w:r>
              <w:t>Ноябрь– декабрь 2022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5" w:right="0" w:firstLine="0"/>
            </w:pPr>
            <w:r>
              <w:t>Практико-прогностический, включающий реализацию, анализ, обобщение результатов реализации Программы, оценку ее эффективности на основе индикаторов и показателей успешности выполнения</w:t>
            </w:r>
            <w:r>
              <w:rPr>
                <w:sz w:val="22"/>
              </w:rPr>
              <w:t xml:space="preserve"> </w:t>
            </w:r>
          </w:p>
        </w:tc>
      </w:tr>
    </w:tbl>
    <w:p w:rsidR="00806B11" w:rsidRDefault="007C4A9B">
      <w:pPr>
        <w:numPr>
          <w:ilvl w:val="0"/>
          <w:numId w:val="1"/>
        </w:numPr>
        <w:spacing w:after="289" w:line="268" w:lineRule="auto"/>
        <w:ind w:right="0" w:hanging="245"/>
      </w:pPr>
      <w:r>
        <w:rPr>
          <w:b/>
        </w:rPr>
        <w:t>Меры и мероприятия по достижению цели и задач.</w:t>
      </w:r>
      <w:r>
        <w:t xml:space="preserve"> </w:t>
      </w:r>
    </w:p>
    <w:p w:rsidR="00806B11" w:rsidRDefault="007C4A9B">
      <w:pPr>
        <w:numPr>
          <w:ilvl w:val="1"/>
          <w:numId w:val="1"/>
        </w:numPr>
        <w:ind w:right="877" w:hanging="298"/>
      </w:pPr>
      <w:r>
        <w:lastRenderedPageBreak/>
        <w:t xml:space="preserve">Проведение психолого-педагогических тренингов для педагогов с привлечением специалистов. </w:t>
      </w:r>
    </w:p>
    <w:p w:rsidR="00806B11" w:rsidRDefault="007C4A9B">
      <w:pPr>
        <w:numPr>
          <w:ilvl w:val="1"/>
          <w:numId w:val="1"/>
        </w:numPr>
        <w:ind w:right="877" w:hanging="298"/>
      </w:pPr>
      <w:r>
        <w:t xml:space="preserve">Проведение психолого-педагогических тренингов для обучающихся с привлечением специалистов. </w:t>
      </w:r>
    </w:p>
    <w:p w:rsidR="00806B11" w:rsidRDefault="007C4A9B">
      <w:pPr>
        <w:numPr>
          <w:ilvl w:val="1"/>
          <w:numId w:val="1"/>
        </w:numPr>
        <w:ind w:right="877" w:hanging="298"/>
      </w:pPr>
      <w:r>
        <w:t xml:space="preserve">Повышение квалификации учителей, развитие профессиональных компетенций в области профилактики </w:t>
      </w:r>
      <w:proofErr w:type="spellStart"/>
      <w:r>
        <w:t>буллинга</w:t>
      </w:r>
      <w:proofErr w:type="spellEnd"/>
      <w:r>
        <w:t xml:space="preserve"> и деструктивного поведения обучающихся. </w:t>
      </w:r>
    </w:p>
    <w:p w:rsidR="00806B11" w:rsidRDefault="007C4A9B">
      <w:pPr>
        <w:spacing w:after="309" w:line="259" w:lineRule="auto"/>
        <w:ind w:left="423" w:right="0" w:firstLine="0"/>
      </w:pPr>
      <w:r>
        <w:t xml:space="preserve"> </w:t>
      </w:r>
    </w:p>
    <w:p w:rsidR="00806B11" w:rsidRDefault="007C4A9B">
      <w:pPr>
        <w:numPr>
          <w:ilvl w:val="0"/>
          <w:numId w:val="1"/>
        </w:numPr>
        <w:spacing w:after="289" w:line="268" w:lineRule="auto"/>
        <w:ind w:right="0" w:hanging="245"/>
      </w:pPr>
      <w:r>
        <w:rPr>
          <w:b/>
        </w:rPr>
        <w:t xml:space="preserve">Ожидаемые конечные результаты реализации программы </w:t>
      </w:r>
      <w:proofErr w:type="spellStart"/>
      <w:r>
        <w:rPr>
          <w:b/>
        </w:rPr>
        <w:t>антирисковых</w:t>
      </w:r>
      <w:proofErr w:type="spellEnd"/>
      <w:r>
        <w:rPr>
          <w:b/>
        </w:rPr>
        <w:t xml:space="preserve"> мер.</w:t>
      </w:r>
      <w:r>
        <w:t xml:space="preserve"> </w:t>
      </w:r>
    </w:p>
    <w:p w:rsidR="00806B11" w:rsidRDefault="007C4A9B">
      <w:pPr>
        <w:numPr>
          <w:ilvl w:val="1"/>
          <w:numId w:val="1"/>
        </w:numPr>
        <w:ind w:right="877" w:hanging="298"/>
      </w:pPr>
      <w:r>
        <w:t xml:space="preserve">Снижено количество случаев </w:t>
      </w:r>
      <w:proofErr w:type="spellStart"/>
      <w:r>
        <w:t>буллинга</w:t>
      </w:r>
      <w:proofErr w:type="spellEnd"/>
      <w:r>
        <w:t xml:space="preserve"> в ОО на 50 процентов. </w:t>
      </w:r>
    </w:p>
    <w:p w:rsidR="00806B11" w:rsidRDefault="007C4A9B">
      <w:pPr>
        <w:numPr>
          <w:ilvl w:val="1"/>
          <w:numId w:val="1"/>
        </w:numPr>
        <w:spacing w:after="19" w:line="259" w:lineRule="auto"/>
        <w:ind w:right="877" w:hanging="298"/>
      </w:pPr>
      <w:r>
        <w:t xml:space="preserve">Снижены или отсутствуют стрессовые ситуации в педагогическом коллективе. </w:t>
      </w:r>
    </w:p>
    <w:p w:rsidR="00806B11" w:rsidRDefault="007C4A9B">
      <w:pPr>
        <w:numPr>
          <w:ilvl w:val="1"/>
          <w:numId w:val="1"/>
        </w:numPr>
        <w:ind w:right="877" w:hanging="298"/>
      </w:pPr>
      <w:r>
        <w:t xml:space="preserve">Снижены или отсутствуют стрессовые ситуации у обучающихся. </w:t>
      </w:r>
    </w:p>
    <w:p w:rsidR="00806B11" w:rsidRDefault="007C4A9B">
      <w:pPr>
        <w:numPr>
          <w:ilvl w:val="1"/>
          <w:numId w:val="1"/>
        </w:numPr>
        <w:ind w:right="877" w:hanging="298"/>
      </w:pPr>
      <w:r>
        <w:t xml:space="preserve">Сформированы открытые и доверительные межличностные отношения между обучающимися. </w:t>
      </w:r>
    </w:p>
    <w:p w:rsidR="00806B11" w:rsidRDefault="007C4A9B">
      <w:pPr>
        <w:spacing w:after="308" w:line="259" w:lineRule="auto"/>
        <w:ind w:left="783" w:right="0" w:firstLine="0"/>
      </w:pPr>
      <w:r>
        <w:t xml:space="preserve"> </w:t>
      </w:r>
    </w:p>
    <w:p w:rsidR="00806B11" w:rsidRDefault="007C4A9B">
      <w:pPr>
        <w:numPr>
          <w:ilvl w:val="0"/>
          <w:numId w:val="1"/>
        </w:numPr>
        <w:spacing w:after="0" w:line="268" w:lineRule="auto"/>
        <w:ind w:right="0" w:hanging="245"/>
      </w:pPr>
      <w:r>
        <w:rPr>
          <w:b/>
        </w:rPr>
        <w:t xml:space="preserve">Дорожная карта реализации программы </w:t>
      </w:r>
      <w:proofErr w:type="spellStart"/>
      <w:r>
        <w:rPr>
          <w:b/>
        </w:rPr>
        <w:t>антирисковых</w:t>
      </w:r>
      <w:proofErr w:type="spellEnd"/>
      <w:r>
        <w:rPr>
          <w:b/>
        </w:rPr>
        <w:t xml:space="preserve"> мер.</w:t>
      </w:r>
      <w:r>
        <w:t xml:space="preserve"> </w:t>
      </w:r>
    </w:p>
    <w:tbl>
      <w:tblPr>
        <w:tblStyle w:val="TableGrid"/>
        <w:tblW w:w="9062" w:type="dxa"/>
        <w:tblInd w:w="-17" w:type="dxa"/>
        <w:tblCellMar>
          <w:top w:w="79" w:type="dxa"/>
          <w:right w:w="14" w:type="dxa"/>
        </w:tblCellMar>
        <w:tblLook w:val="04A0" w:firstRow="1" w:lastRow="0" w:firstColumn="1" w:lastColumn="0" w:noHBand="0" w:noVBand="1"/>
      </w:tblPr>
      <w:tblGrid>
        <w:gridCol w:w="1930"/>
        <w:gridCol w:w="2073"/>
        <w:gridCol w:w="1303"/>
        <w:gridCol w:w="1835"/>
        <w:gridCol w:w="1921"/>
      </w:tblGrid>
      <w:tr w:rsidR="00806B11">
        <w:trPr>
          <w:trHeight w:val="600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B11" w:rsidRDefault="007C4A9B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Задача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B11" w:rsidRDefault="007C4A9B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Дата реализации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B11" w:rsidRDefault="007C4A9B">
            <w:pPr>
              <w:tabs>
                <w:tab w:val="center" w:pos="935"/>
              </w:tabs>
              <w:spacing w:after="0" w:line="259" w:lineRule="auto"/>
              <w:ind w:left="-17" w:righ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Показатели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B11" w:rsidRDefault="007C4A9B">
            <w:pPr>
              <w:spacing w:after="0" w:line="259" w:lineRule="auto"/>
              <w:ind w:left="70" w:right="0" w:firstLine="0"/>
              <w:jc w:val="both"/>
            </w:pPr>
            <w:r>
              <w:rPr>
                <w:b/>
              </w:rPr>
              <w:t xml:space="preserve">Ответственные </w:t>
            </w:r>
          </w:p>
        </w:tc>
      </w:tr>
      <w:tr w:rsidR="00806B11">
        <w:trPr>
          <w:trHeight w:val="3203"/>
        </w:trPr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34" w:firstLine="0"/>
            </w:pPr>
            <w:r>
              <w:t xml:space="preserve">К концу 2024 года снизить уровень случаев </w:t>
            </w:r>
            <w:proofErr w:type="spellStart"/>
            <w:r>
              <w:t>буллинга</w:t>
            </w:r>
            <w:proofErr w:type="spellEnd"/>
            <w:r>
              <w:t xml:space="preserve"> в школе на 50%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r>
              <w:t xml:space="preserve">Педагогический совет: «Основные механизмы и проявления феномена </w:t>
            </w:r>
            <w:proofErr w:type="spellStart"/>
            <w:r>
              <w:t>буллинга</w:t>
            </w:r>
            <w:proofErr w:type="spellEnd"/>
            <w:r>
              <w:t xml:space="preserve"> и его влияние на процесс обучения детей в условиях образовательного учреждения»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r>
              <w:t>Май 2024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r>
              <w:t xml:space="preserve">Разработана программа профилактики </w:t>
            </w:r>
            <w:proofErr w:type="spellStart"/>
            <w:r>
              <w:t>буллинга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r>
              <w:t xml:space="preserve">Заместитель директора по ВР, социальный педагог </w:t>
            </w:r>
          </w:p>
        </w:tc>
      </w:tr>
      <w:tr w:rsidR="00806B11">
        <w:trPr>
          <w:trHeight w:val="20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6B11" w:rsidRDefault="00806B11">
            <w:pPr>
              <w:spacing w:after="160" w:line="259" w:lineRule="auto"/>
              <w:ind w:left="0" w:right="0" w:firstLine="0"/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80" w:lineRule="auto"/>
              <w:ind w:left="79" w:right="0" w:firstLine="0"/>
            </w:pPr>
            <w:r>
              <w:t xml:space="preserve">Проведение развивающих </w:t>
            </w:r>
          </w:p>
          <w:p w:rsidR="00806B11" w:rsidRDefault="007C4A9B">
            <w:pPr>
              <w:spacing w:after="0" w:line="259" w:lineRule="auto"/>
              <w:ind w:left="79" w:right="0" w:firstLine="0"/>
            </w:pPr>
            <w:r>
              <w:t>занятий по формированию навыков межличностного общения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22" w:line="259" w:lineRule="auto"/>
              <w:ind w:left="79" w:right="0" w:firstLine="0"/>
            </w:pPr>
            <w:r>
              <w:t>Март–</w:t>
            </w:r>
          </w:p>
          <w:p w:rsidR="00806B11" w:rsidRDefault="007C4A9B">
            <w:pPr>
              <w:spacing w:after="0" w:line="259" w:lineRule="auto"/>
              <w:ind w:left="79" w:right="0" w:firstLine="0"/>
            </w:pPr>
            <w:r>
              <w:t>декабрь 2024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r>
              <w:t xml:space="preserve">Снижение уровня случаев </w:t>
            </w:r>
            <w:proofErr w:type="spellStart"/>
            <w:r>
              <w:t>буллинга</w:t>
            </w:r>
            <w:proofErr w:type="spellEnd"/>
            <w:r>
              <w:t xml:space="preserve"> в ОО на 50%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r>
              <w:t xml:space="preserve">Заместитель директора по ВР, </w:t>
            </w:r>
            <w:proofErr w:type="spellStart"/>
            <w:r>
              <w:t>педагогпсихолог</w:t>
            </w:r>
            <w:proofErr w:type="spellEnd"/>
            <w:r>
              <w:t xml:space="preserve"> </w:t>
            </w:r>
          </w:p>
        </w:tc>
      </w:tr>
      <w:tr w:rsidR="00806B11">
        <w:trPr>
          <w:trHeight w:val="4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806B11">
            <w:pPr>
              <w:spacing w:after="160" w:line="259" w:lineRule="auto"/>
              <w:ind w:left="0" w:right="0" w:firstLine="0"/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806B11">
        <w:trPr>
          <w:trHeight w:val="2646"/>
        </w:trPr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r>
              <w:lastRenderedPageBreak/>
              <w:t>Создать благоприятные условия для всех участников образовательных отношений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r>
              <w:t xml:space="preserve">Индивидуальные консультации </w:t>
            </w:r>
            <w:proofErr w:type="spellStart"/>
            <w:r>
              <w:t>педагогапсихолога</w:t>
            </w:r>
            <w:proofErr w:type="spellEnd"/>
            <w:r>
              <w:t xml:space="preserve"> по профилактике конфликтных ситуаций в детском коллективе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r>
              <w:t>Сентябрь– декабрь 2024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r>
              <w:t>Сформированы открытые и доверительные межличностные отношения между обучающимися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78" w:lineRule="auto"/>
              <w:ind w:left="79" w:right="0" w:firstLine="0"/>
            </w:pPr>
            <w:r>
              <w:t xml:space="preserve">Заместитель директора по </w:t>
            </w:r>
          </w:p>
          <w:p w:rsidR="00806B11" w:rsidRDefault="007C4A9B">
            <w:pPr>
              <w:spacing w:after="0" w:line="259" w:lineRule="auto"/>
              <w:ind w:left="79" w:right="0" w:firstLine="0"/>
            </w:pPr>
            <w:r>
              <w:t>ВР</w:t>
            </w:r>
            <w:r>
              <w:rPr>
                <w:sz w:val="22"/>
              </w:rPr>
              <w:t xml:space="preserve"> </w:t>
            </w:r>
          </w:p>
        </w:tc>
      </w:tr>
      <w:tr w:rsidR="00806B11">
        <w:trPr>
          <w:trHeight w:val="20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806B11">
            <w:pPr>
              <w:spacing w:after="160" w:line="259" w:lineRule="auto"/>
              <w:ind w:left="0" w:right="0" w:firstLine="0"/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r>
              <w:t>Проведение психолого- педагогических тренингов для педагогов с привлечением специалистов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r>
              <w:t>Апрель, сентябрь 2024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r>
              <w:t>Сформированы открытые и доверительные межличностные отношения между педагогами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B11" w:rsidRDefault="007C4A9B">
            <w:pPr>
              <w:spacing w:after="0" w:line="259" w:lineRule="auto"/>
              <w:ind w:left="79" w:right="0" w:firstLine="0"/>
            </w:pPr>
            <w:proofErr w:type="spellStart"/>
            <w:r>
              <w:t>Педагогпсихолог</w:t>
            </w:r>
            <w:proofErr w:type="spellEnd"/>
            <w:r>
              <w:t>, классные руководители</w:t>
            </w:r>
            <w:r>
              <w:rPr>
                <w:sz w:val="22"/>
              </w:rPr>
              <w:t xml:space="preserve"> </w:t>
            </w:r>
          </w:p>
        </w:tc>
      </w:tr>
    </w:tbl>
    <w:p w:rsidR="00806B11" w:rsidRDefault="007C4A9B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sectPr w:rsidR="00806B11">
      <w:pgSz w:w="11909" w:h="16838"/>
      <w:pgMar w:top="851" w:right="706" w:bottom="15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41B1F"/>
    <w:multiLevelType w:val="hybridMultilevel"/>
    <w:tmpl w:val="7ADE15D4"/>
    <w:lvl w:ilvl="0" w:tplc="CD60920E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45ABE">
      <w:start w:val="1"/>
      <w:numFmt w:val="decimal"/>
      <w:lvlText w:val="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CB2A6">
      <w:start w:val="1"/>
      <w:numFmt w:val="lowerRoman"/>
      <w:lvlText w:val="%3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A2C0C">
      <w:start w:val="1"/>
      <w:numFmt w:val="decimal"/>
      <w:lvlText w:val="%4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493B4">
      <w:start w:val="1"/>
      <w:numFmt w:val="lowerLetter"/>
      <w:lvlText w:val="%5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CF07C">
      <w:start w:val="1"/>
      <w:numFmt w:val="lowerRoman"/>
      <w:lvlText w:val="%6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40770">
      <w:start w:val="1"/>
      <w:numFmt w:val="decimal"/>
      <w:lvlText w:val="%7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21962">
      <w:start w:val="1"/>
      <w:numFmt w:val="lowerLetter"/>
      <w:lvlText w:val="%8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E0C1E">
      <w:start w:val="1"/>
      <w:numFmt w:val="lowerRoman"/>
      <w:lvlText w:val="%9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11"/>
    <w:rsid w:val="005D45C6"/>
    <w:rsid w:val="00785711"/>
    <w:rsid w:val="007C4A9B"/>
    <w:rsid w:val="00806B11"/>
    <w:rsid w:val="0080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CC990-5679-4353-84D8-F38EBDB3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370" w:right="215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ПК-У_5</dc:creator>
  <cp:keywords/>
  <cp:lastModifiedBy>001</cp:lastModifiedBy>
  <cp:revision>2</cp:revision>
  <dcterms:created xsi:type="dcterms:W3CDTF">2024-01-22T13:27:00Z</dcterms:created>
  <dcterms:modified xsi:type="dcterms:W3CDTF">2024-01-22T13:27:00Z</dcterms:modified>
</cp:coreProperties>
</file>